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6A0F" w:rsidRDefault="00126A0F" w:rsidP="00E018DF">
      <w:pPr>
        <w:shd w:val="clear" w:color="auto" w:fill="FCFCFC"/>
        <w:spacing w:after="0" w:line="240" w:lineRule="auto"/>
        <w:jc w:val="center"/>
        <w:outlineLvl w:val="0"/>
        <w:rPr>
          <w:rFonts w:ascii="Times New Roman" w:eastAsia="Arial Unicode MS" w:hAnsi="Times New Roman" w:cs="Times New Roman"/>
          <w:bCs/>
          <w:kern w:val="36"/>
          <w:sz w:val="28"/>
          <w:szCs w:val="42"/>
          <w:lang w:eastAsia="ru-RU"/>
        </w:rPr>
      </w:pPr>
      <w:bookmarkStart w:id="0" w:name="_GoBack"/>
      <w:r w:rsidRPr="00126A0F">
        <w:rPr>
          <w:rFonts w:ascii="Times New Roman" w:eastAsia="Arial Unicode MS" w:hAnsi="Times New Roman" w:cs="Times New Roman"/>
          <w:bCs/>
          <w:kern w:val="36"/>
          <w:sz w:val="28"/>
          <w:szCs w:val="42"/>
          <w:lang w:eastAsia="ru-RU"/>
        </w:rPr>
        <w:t>Важность использования дидактических игр для развития речи младших школьников с нарушением интеллекта</w:t>
      </w:r>
    </w:p>
    <w:bookmarkEnd w:id="0"/>
    <w:p w:rsidR="00E018DF" w:rsidRDefault="00E018DF" w:rsidP="00E018DF">
      <w:pPr>
        <w:shd w:val="clear" w:color="auto" w:fill="FCFCFC"/>
        <w:spacing w:after="0" w:line="240" w:lineRule="auto"/>
        <w:jc w:val="right"/>
        <w:outlineLvl w:val="0"/>
        <w:rPr>
          <w:rFonts w:ascii="Times New Roman" w:eastAsia="Arial Unicode MS" w:hAnsi="Times New Roman" w:cs="Times New Roman"/>
          <w:bCs/>
          <w:kern w:val="36"/>
          <w:sz w:val="28"/>
          <w:szCs w:val="42"/>
          <w:lang w:eastAsia="ru-RU"/>
        </w:rPr>
      </w:pPr>
      <w:r>
        <w:rPr>
          <w:rFonts w:ascii="Times New Roman" w:eastAsia="Arial Unicode MS" w:hAnsi="Times New Roman" w:cs="Times New Roman"/>
          <w:bCs/>
          <w:kern w:val="36"/>
          <w:sz w:val="28"/>
          <w:szCs w:val="42"/>
          <w:lang w:eastAsia="ru-RU"/>
        </w:rPr>
        <w:t xml:space="preserve">Автор: </w:t>
      </w:r>
      <w:proofErr w:type="spellStart"/>
      <w:r>
        <w:rPr>
          <w:rFonts w:ascii="Times New Roman" w:eastAsia="Arial Unicode MS" w:hAnsi="Times New Roman" w:cs="Times New Roman"/>
          <w:bCs/>
          <w:kern w:val="36"/>
          <w:sz w:val="28"/>
          <w:szCs w:val="42"/>
          <w:lang w:eastAsia="ru-RU"/>
        </w:rPr>
        <w:t>Клокова</w:t>
      </w:r>
      <w:proofErr w:type="spellEnd"/>
      <w:r>
        <w:rPr>
          <w:rFonts w:ascii="Times New Roman" w:eastAsia="Arial Unicode MS" w:hAnsi="Times New Roman" w:cs="Times New Roman"/>
          <w:bCs/>
          <w:kern w:val="36"/>
          <w:sz w:val="28"/>
          <w:szCs w:val="42"/>
          <w:lang w:eastAsia="ru-RU"/>
        </w:rPr>
        <w:t xml:space="preserve"> Т.В.</w:t>
      </w:r>
    </w:p>
    <w:p w:rsidR="00E018DF" w:rsidRPr="00126A0F" w:rsidRDefault="00E018DF" w:rsidP="00E018DF">
      <w:pPr>
        <w:shd w:val="clear" w:color="auto" w:fill="FCFCFC"/>
        <w:spacing w:after="0" w:line="240" w:lineRule="auto"/>
        <w:jc w:val="right"/>
        <w:outlineLvl w:val="0"/>
        <w:rPr>
          <w:rFonts w:ascii="Times New Roman" w:eastAsia="Arial Unicode MS" w:hAnsi="Times New Roman" w:cs="Times New Roman"/>
          <w:bCs/>
          <w:kern w:val="36"/>
          <w:sz w:val="28"/>
          <w:szCs w:val="42"/>
          <w:lang w:eastAsia="ru-RU"/>
        </w:rPr>
      </w:pPr>
      <w:r>
        <w:rPr>
          <w:rFonts w:ascii="Times New Roman" w:eastAsia="Arial Unicode MS" w:hAnsi="Times New Roman" w:cs="Times New Roman"/>
          <w:bCs/>
          <w:kern w:val="36"/>
          <w:sz w:val="28"/>
          <w:szCs w:val="42"/>
          <w:lang w:eastAsia="ru-RU"/>
        </w:rPr>
        <w:t>Учитель-логопед</w:t>
      </w:r>
    </w:p>
    <w:p w:rsidR="00126A0F" w:rsidRPr="00E018DF" w:rsidRDefault="00126A0F" w:rsidP="00E018DF">
      <w:pPr>
        <w:shd w:val="clear" w:color="auto" w:fill="FCFCFC"/>
        <w:spacing w:after="0" w:line="240" w:lineRule="auto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 w:rsidRPr="00E018DF">
        <w:rPr>
          <w:rFonts w:ascii="Times New Roman" w:eastAsia="Arial Unicode MS" w:hAnsi="Times New Roman" w:cs="Times New Roman"/>
          <w:sz w:val="28"/>
          <w:szCs w:val="28"/>
          <w:lang w:eastAsia="ru-RU"/>
        </w:rPr>
        <w:t>В современном специальном образовании особую значимость приобретает поиск эффективных методов развития речи у детей с нарушением интеллекта. Дидактические игры выступают одним из наиболее действенных инструментов в решении этой задачи.</w:t>
      </w:r>
    </w:p>
    <w:p w:rsidR="00E018DF" w:rsidRPr="00E018DF" w:rsidRDefault="00E018DF" w:rsidP="00E018DF">
      <w:pPr>
        <w:pStyle w:val="a3"/>
        <w:shd w:val="clear" w:color="auto" w:fill="FCFCFC"/>
        <w:spacing w:before="0" w:beforeAutospacing="0" w:after="0" w:afterAutospacing="0"/>
        <w:jc w:val="both"/>
        <w:rPr>
          <w:rFonts w:eastAsia="Arial Unicode MS"/>
          <w:sz w:val="28"/>
          <w:szCs w:val="28"/>
        </w:rPr>
      </w:pPr>
      <w:r w:rsidRPr="00E018DF">
        <w:rPr>
          <w:rFonts w:eastAsia="Arial Unicode MS"/>
          <w:sz w:val="28"/>
          <w:szCs w:val="28"/>
        </w:rPr>
        <w:t>Развитие речи у детей с нарушением интеллекта имеет ряд специфических особенностей, которые существенно отличаются от нормы. Рассмотрим основные характеристики:</w:t>
      </w:r>
    </w:p>
    <w:p w:rsidR="00E018DF" w:rsidRPr="00E018DF" w:rsidRDefault="00E018DF" w:rsidP="00E018DF">
      <w:pPr>
        <w:pStyle w:val="a3"/>
        <w:numPr>
          <w:ilvl w:val="0"/>
          <w:numId w:val="17"/>
        </w:numPr>
        <w:shd w:val="clear" w:color="auto" w:fill="FCFCFC"/>
        <w:spacing w:before="0" w:beforeAutospacing="0" w:after="0" w:afterAutospacing="0"/>
        <w:ind w:left="0"/>
        <w:jc w:val="both"/>
        <w:rPr>
          <w:rFonts w:eastAsia="Arial Unicode MS"/>
          <w:sz w:val="28"/>
          <w:szCs w:val="28"/>
        </w:rPr>
      </w:pPr>
      <w:r w:rsidRPr="00E018DF">
        <w:rPr>
          <w:rFonts w:eastAsia="Arial Unicode MS"/>
          <w:sz w:val="28"/>
          <w:szCs w:val="28"/>
        </w:rPr>
        <w:t>Резкое замедление темпа развития речи</w:t>
      </w:r>
    </w:p>
    <w:p w:rsidR="00E018DF" w:rsidRPr="00E018DF" w:rsidRDefault="00E018DF" w:rsidP="00E018DF">
      <w:pPr>
        <w:pStyle w:val="a3"/>
        <w:numPr>
          <w:ilvl w:val="0"/>
          <w:numId w:val="17"/>
        </w:numPr>
        <w:shd w:val="clear" w:color="auto" w:fill="FCFCFC"/>
        <w:spacing w:before="0" w:beforeAutospacing="0" w:after="0" w:afterAutospacing="0"/>
        <w:ind w:left="0"/>
        <w:jc w:val="both"/>
        <w:rPr>
          <w:rFonts w:eastAsia="Arial Unicode MS"/>
          <w:sz w:val="28"/>
          <w:szCs w:val="28"/>
        </w:rPr>
      </w:pPr>
      <w:r w:rsidRPr="00E018DF">
        <w:rPr>
          <w:rFonts w:eastAsia="Arial Unicode MS"/>
          <w:sz w:val="28"/>
          <w:szCs w:val="28"/>
        </w:rPr>
        <w:t>Меньший период практики речевого общения</w:t>
      </w:r>
    </w:p>
    <w:p w:rsidR="00E018DF" w:rsidRPr="00E018DF" w:rsidRDefault="00E018DF" w:rsidP="00E018DF">
      <w:pPr>
        <w:pStyle w:val="a3"/>
        <w:numPr>
          <w:ilvl w:val="0"/>
          <w:numId w:val="17"/>
        </w:numPr>
        <w:shd w:val="clear" w:color="auto" w:fill="FCFCFC"/>
        <w:spacing w:before="0" w:beforeAutospacing="0" w:after="0" w:afterAutospacing="0"/>
        <w:ind w:left="0"/>
        <w:jc w:val="both"/>
        <w:rPr>
          <w:rFonts w:eastAsia="Arial Unicode MS"/>
          <w:sz w:val="28"/>
          <w:szCs w:val="28"/>
        </w:rPr>
      </w:pPr>
      <w:r w:rsidRPr="00E018DF">
        <w:rPr>
          <w:rFonts w:eastAsia="Arial Unicode MS"/>
          <w:sz w:val="28"/>
          <w:szCs w:val="28"/>
        </w:rPr>
        <w:t>Недостаточная речевая активность</w:t>
      </w:r>
    </w:p>
    <w:p w:rsidR="00E018DF" w:rsidRPr="00E018DF" w:rsidRDefault="00E018DF" w:rsidP="00E018DF">
      <w:pPr>
        <w:pStyle w:val="a3"/>
        <w:numPr>
          <w:ilvl w:val="0"/>
          <w:numId w:val="17"/>
        </w:numPr>
        <w:shd w:val="clear" w:color="auto" w:fill="FCFCFC"/>
        <w:spacing w:before="0" w:beforeAutospacing="0" w:after="0" w:afterAutospacing="0"/>
        <w:ind w:left="0"/>
        <w:jc w:val="both"/>
        <w:rPr>
          <w:rFonts w:eastAsia="Arial Unicode MS"/>
          <w:sz w:val="28"/>
          <w:szCs w:val="28"/>
        </w:rPr>
      </w:pPr>
      <w:r w:rsidRPr="00E018DF">
        <w:rPr>
          <w:rFonts w:eastAsia="Arial Unicode MS"/>
          <w:sz w:val="28"/>
          <w:szCs w:val="28"/>
        </w:rPr>
        <w:t>Монотонность и невыразительность речи</w:t>
      </w:r>
    </w:p>
    <w:p w:rsidR="00E018DF" w:rsidRPr="00E018DF" w:rsidRDefault="00E018DF" w:rsidP="00E018DF">
      <w:pPr>
        <w:pStyle w:val="a3"/>
        <w:numPr>
          <w:ilvl w:val="0"/>
          <w:numId w:val="17"/>
        </w:numPr>
        <w:shd w:val="clear" w:color="auto" w:fill="FCFCFC"/>
        <w:spacing w:before="0" w:beforeAutospacing="0" w:after="0" w:afterAutospacing="0"/>
        <w:ind w:left="0"/>
        <w:jc w:val="both"/>
        <w:rPr>
          <w:rFonts w:eastAsia="Arial Unicode MS"/>
          <w:sz w:val="28"/>
          <w:szCs w:val="28"/>
        </w:rPr>
      </w:pPr>
      <w:r w:rsidRPr="00E018DF">
        <w:rPr>
          <w:rFonts w:eastAsia="Arial Unicode MS"/>
          <w:sz w:val="28"/>
          <w:szCs w:val="28"/>
        </w:rPr>
        <w:t xml:space="preserve">Нарушение координации </w:t>
      </w:r>
      <w:proofErr w:type="spellStart"/>
      <w:r w:rsidRPr="00E018DF">
        <w:rPr>
          <w:rFonts w:eastAsia="Arial Unicode MS"/>
          <w:sz w:val="28"/>
          <w:szCs w:val="28"/>
        </w:rPr>
        <w:t>речедвигательного</w:t>
      </w:r>
      <w:proofErr w:type="spellEnd"/>
      <w:r w:rsidRPr="00E018DF">
        <w:rPr>
          <w:rFonts w:eastAsia="Arial Unicode MS"/>
          <w:sz w:val="28"/>
          <w:szCs w:val="28"/>
        </w:rPr>
        <w:t xml:space="preserve"> аппарата</w:t>
      </w:r>
    </w:p>
    <w:p w:rsidR="00E018DF" w:rsidRPr="00E018DF" w:rsidRDefault="00E018DF" w:rsidP="00E018DF">
      <w:pPr>
        <w:pStyle w:val="a3"/>
        <w:shd w:val="clear" w:color="auto" w:fill="FCFCFC"/>
        <w:spacing w:before="0" w:beforeAutospacing="0" w:after="0" w:afterAutospacing="0"/>
        <w:jc w:val="both"/>
        <w:rPr>
          <w:rFonts w:eastAsia="Arial Unicode MS"/>
          <w:sz w:val="28"/>
          <w:szCs w:val="28"/>
        </w:rPr>
      </w:pPr>
      <w:r w:rsidRPr="00E018DF">
        <w:rPr>
          <w:rFonts w:eastAsia="Arial Unicode MS"/>
          <w:sz w:val="28"/>
          <w:szCs w:val="28"/>
        </w:rPr>
        <w:t xml:space="preserve">Особенности развития речи у детей с нарушением интеллекта требуют систематической коррекционной работы, направленной </w:t>
      </w:r>
      <w:proofErr w:type="gramStart"/>
      <w:r w:rsidRPr="00E018DF">
        <w:rPr>
          <w:rFonts w:eastAsia="Arial Unicode MS"/>
          <w:sz w:val="28"/>
          <w:szCs w:val="28"/>
        </w:rPr>
        <w:t>на</w:t>
      </w:r>
      <w:proofErr w:type="gramEnd"/>
      <w:r w:rsidRPr="00E018DF">
        <w:rPr>
          <w:rFonts w:eastAsia="Arial Unicode MS"/>
          <w:sz w:val="28"/>
          <w:szCs w:val="28"/>
        </w:rPr>
        <w:t>:</w:t>
      </w:r>
    </w:p>
    <w:p w:rsidR="00E018DF" w:rsidRPr="00E018DF" w:rsidRDefault="00E018DF" w:rsidP="00E018DF">
      <w:pPr>
        <w:pStyle w:val="a3"/>
        <w:numPr>
          <w:ilvl w:val="0"/>
          <w:numId w:val="17"/>
        </w:numPr>
        <w:shd w:val="clear" w:color="auto" w:fill="FCFCFC"/>
        <w:spacing w:before="0" w:beforeAutospacing="0" w:after="0" w:afterAutospacing="0"/>
        <w:ind w:left="0"/>
        <w:jc w:val="both"/>
        <w:rPr>
          <w:rFonts w:eastAsia="Arial Unicode MS"/>
          <w:sz w:val="28"/>
          <w:szCs w:val="28"/>
        </w:rPr>
      </w:pPr>
      <w:r w:rsidRPr="00E018DF">
        <w:rPr>
          <w:rFonts w:eastAsia="Arial Unicode MS"/>
          <w:sz w:val="28"/>
          <w:szCs w:val="28"/>
        </w:rPr>
        <w:t>Расширение словарного запаса</w:t>
      </w:r>
    </w:p>
    <w:p w:rsidR="00E018DF" w:rsidRPr="00E018DF" w:rsidRDefault="00E018DF" w:rsidP="00E018DF">
      <w:pPr>
        <w:pStyle w:val="a3"/>
        <w:numPr>
          <w:ilvl w:val="0"/>
          <w:numId w:val="17"/>
        </w:numPr>
        <w:shd w:val="clear" w:color="auto" w:fill="FCFCFC"/>
        <w:spacing w:before="0" w:beforeAutospacing="0" w:after="0" w:afterAutospacing="0"/>
        <w:ind w:left="0"/>
        <w:jc w:val="both"/>
        <w:rPr>
          <w:rFonts w:eastAsia="Arial Unicode MS"/>
          <w:sz w:val="28"/>
          <w:szCs w:val="28"/>
        </w:rPr>
      </w:pPr>
      <w:r w:rsidRPr="00E018DF">
        <w:rPr>
          <w:rFonts w:eastAsia="Arial Unicode MS"/>
          <w:sz w:val="28"/>
          <w:szCs w:val="28"/>
        </w:rPr>
        <w:t>Совершенствование грамматического строя речи</w:t>
      </w:r>
    </w:p>
    <w:p w:rsidR="00E018DF" w:rsidRPr="00E018DF" w:rsidRDefault="00E018DF" w:rsidP="00E018DF">
      <w:pPr>
        <w:pStyle w:val="a3"/>
        <w:numPr>
          <w:ilvl w:val="0"/>
          <w:numId w:val="17"/>
        </w:numPr>
        <w:shd w:val="clear" w:color="auto" w:fill="FCFCFC"/>
        <w:spacing w:before="0" w:beforeAutospacing="0" w:after="0" w:afterAutospacing="0"/>
        <w:ind w:left="0"/>
        <w:jc w:val="both"/>
        <w:rPr>
          <w:rFonts w:eastAsia="Arial Unicode MS"/>
          <w:sz w:val="28"/>
          <w:szCs w:val="28"/>
        </w:rPr>
      </w:pPr>
      <w:r w:rsidRPr="00E018DF">
        <w:rPr>
          <w:rFonts w:eastAsia="Arial Unicode MS"/>
          <w:sz w:val="28"/>
          <w:szCs w:val="28"/>
        </w:rPr>
        <w:t>Развитие связной речи</w:t>
      </w:r>
    </w:p>
    <w:p w:rsidR="00E018DF" w:rsidRPr="00E018DF" w:rsidRDefault="00E018DF" w:rsidP="00E018DF">
      <w:pPr>
        <w:pStyle w:val="a3"/>
        <w:numPr>
          <w:ilvl w:val="0"/>
          <w:numId w:val="17"/>
        </w:numPr>
        <w:shd w:val="clear" w:color="auto" w:fill="FCFCFC"/>
        <w:spacing w:before="0" w:beforeAutospacing="0" w:after="0" w:afterAutospacing="0"/>
        <w:ind w:left="0"/>
        <w:jc w:val="both"/>
        <w:rPr>
          <w:rFonts w:eastAsia="Arial Unicode MS"/>
          <w:sz w:val="28"/>
          <w:szCs w:val="28"/>
        </w:rPr>
      </w:pPr>
      <w:r w:rsidRPr="00E018DF">
        <w:rPr>
          <w:rFonts w:eastAsia="Arial Unicode MS"/>
          <w:sz w:val="28"/>
          <w:szCs w:val="28"/>
        </w:rPr>
        <w:t>Формирование звукопроизношения</w:t>
      </w:r>
    </w:p>
    <w:p w:rsidR="00E018DF" w:rsidRPr="00E018DF" w:rsidRDefault="00E018DF" w:rsidP="00E018DF">
      <w:pPr>
        <w:pStyle w:val="a3"/>
        <w:numPr>
          <w:ilvl w:val="0"/>
          <w:numId w:val="17"/>
        </w:numPr>
        <w:shd w:val="clear" w:color="auto" w:fill="FCFCFC"/>
        <w:spacing w:before="0" w:beforeAutospacing="0" w:after="0" w:afterAutospacing="0"/>
        <w:ind w:left="0"/>
        <w:jc w:val="both"/>
        <w:rPr>
          <w:rFonts w:eastAsia="Arial Unicode MS"/>
          <w:sz w:val="28"/>
          <w:szCs w:val="28"/>
        </w:rPr>
      </w:pPr>
      <w:r w:rsidRPr="00E018DF">
        <w:rPr>
          <w:rFonts w:eastAsia="Arial Unicode MS"/>
          <w:sz w:val="28"/>
          <w:szCs w:val="28"/>
        </w:rPr>
        <w:t>Развитие коммуникативных навыков</w:t>
      </w:r>
    </w:p>
    <w:p w:rsidR="00E018DF" w:rsidRPr="00E018DF" w:rsidRDefault="00E018DF" w:rsidP="00E018DF">
      <w:pPr>
        <w:pStyle w:val="a3"/>
        <w:shd w:val="clear" w:color="auto" w:fill="FCFCFC"/>
        <w:spacing w:before="0" w:beforeAutospacing="0" w:after="0" w:afterAutospacing="0"/>
        <w:jc w:val="both"/>
        <w:rPr>
          <w:rFonts w:eastAsia="Arial Unicode MS"/>
          <w:sz w:val="28"/>
          <w:szCs w:val="28"/>
        </w:rPr>
      </w:pPr>
      <w:r w:rsidRPr="00E018DF">
        <w:rPr>
          <w:rFonts w:eastAsia="Arial Unicode MS"/>
          <w:sz w:val="28"/>
          <w:szCs w:val="28"/>
        </w:rPr>
        <w:t>Успех коррекционной работы во многом зависит от индивидуального подхода к каждому ребенку и систематичности проводимых занятий.</w:t>
      </w:r>
    </w:p>
    <w:p w:rsidR="00126A0F" w:rsidRPr="00E018DF" w:rsidRDefault="00126A0F" w:rsidP="00E018DF">
      <w:pPr>
        <w:shd w:val="clear" w:color="auto" w:fill="FCFCFC"/>
        <w:spacing w:after="0" w:line="240" w:lineRule="auto"/>
        <w:jc w:val="both"/>
        <w:outlineLvl w:val="1"/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</w:pPr>
      <w:r w:rsidRPr="00E018DF"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  <w:t>Роль дидактических игр в коррекционной педагогике</w:t>
      </w:r>
    </w:p>
    <w:p w:rsidR="00126A0F" w:rsidRPr="00E018DF" w:rsidRDefault="00126A0F" w:rsidP="00E018DF">
      <w:pPr>
        <w:shd w:val="clear" w:color="auto" w:fill="FCFCFC"/>
        <w:spacing w:after="0" w:line="240" w:lineRule="auto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 w:rsidRPr="00E018DF">
        <w:rPr>
          <w:rFonts w:ascii="Times New Roman" w:eastAsia="Arial Unicode MS" w:hAnsi="Times New Roman" w:cs="Times New Roman"/>
          <w:sz w:val="28"/>
          <w:szCs w:val="28"/>
          <w:lang w:eastAsia="ru-RU"/>
        </w:rPr>
        <w:t>Дидактические игры — это особый вид игровой деятельности, направленный на обучение и развитие детей через игровой процесс. В отличие от обычных игр, они имеют чёткую образовательную цель и включают элементы обучения, воспитания и развития различных навыков.</w:t>
      </w:r>
    </w:p>
    <w:p w:rsidR="00126A0F" w:rsidRPr="00E018DF" w:rsidRDefault="00126A0F" w:rsidP="00E018DF">
      <w:pPr>
        <w:shd w:val="clear" w:color="auto" w:fill="FCFCFC"/>
        <w:spacing w:after="0" w:line="240" w:lineRule="auto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 w:rsidRPr="00E018DF">
        <w:rPr>
          <w:rFonts w:ascii="Times New Roman" w:eastAsia="Arial Unicode MS" w:hAnsi="Times New Roman" w:cs="Times New Roman"/>
          <w:sz w:val="28"/>
          <w:szCs w:val="28"/>
          <w:lang w:eastAsia="ru-RU"/>
        </w:rPr>
        <w:t>Дидактические игры являются эффективным инструментом обучения, который помогает сделать образовательный процесс интересным и увлекательным, способствуя развитию творческих способностей и социальных навыков у детей.</w:t>
      </w:r>
    </w:p>
    <w:p w:rsidR="00126A0F" w:rsidRPr="00E018DF" w:rsidRDefault="00126A0F" w:rsidP="00E018DF">
      <w:pPr>
        <w:shd w:val="clear" w:color="auto" w:fill="FCFCFC"/>
        <w:spacing w:after="0" w:line="240" w:lineRule="auto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 w:rsidRPr="00E018DF">
        <w:rPr>
          <w:rFonts w:ascii="Times New Roman" w:eastAsia="Arial Unicode MS" w:hAnsi="Times New Roman" w:cs="Times New Roman"/>
          <w:sz w:val="28"/>
          <w:szCs w:val="28"/>
          <w:lang w:eastAsia="ru-RU"/>
        </w:rPr>
        <w:t>Дидактические игры представляют собой особый вид учебной деятельности, в котором моделирование жизненных ситуаций сочетается с элементами развлечения и обучения. Для младших школьников с нарушением интеллекта такой формат особенно важен, поскольку:</w:t>
      </w:r>
    </w:p>
    <w:p w:rsidR="00126A0F" w:rsidRPr="00E018DF" w:rsidRDefault="00126A0F" w:rsidP="00E018DF">
      <w:pPr>
        <w:numPr>
          <w:ilvl w:val="0"/>
          <w:numId w:val="1"/>
        </w:numPr>
        <w:shd w:val="clear" w:color="auto" w:fill="FCFCFC"/>
        <w:spacing w:after="0" w:line="240" w:lineRule="auto"/>
        <w:ind w:left="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 w:rsidRPr="00E018DF">
        <w:rPr>
          <w:rFonts w:ascii="Times New Roman" w:eastAsia="Arial Unicode MS" w:hAnsi="Times New Roman" w:cs="Times New Roman"/>
          <w:sz w:val="28"/>
          <w:szCs w:val="28"/>
          <w:lang w:eastAsia="ru-RU"/>
        </w:rPr>
        <w:t>Создает естественную мотивацию к речевой активности</w:t>
      </w:r>
    </w:p>
    <w:p w:rsidR="00126A0F" w:rsidRPr="00E018DF" w:rsidRDefault="00126A0F" w:rsidP="00E018DF">
      <w:pPr>
        <w:numPr>
          <w:ilvl w:val="0"/>
          <w:numId w:val="1"/>
        </w:numPr>
        <w:shd w:val="clear" w:color="auto" w:fill="FCFCFC"/>
        <w:spacing w:after="0" w:line="240" w:lineRule="auto"/>
        <w:ind w:left="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 w:rsidRPr="00E018DF">
        <w:rPr>
          <w:rFonts w:ascii="Times New Roman" w:eastAsia="Arial Unicode MS" w:hAnsi="Times New Roman" w:cs="Times New Roman"/>
          <w:sz w:val="28"/>
          <w:szCs w:val="28"/>
          <w:lang w:eastAsia="ru-RU"/>
        </w:rPr>
        <w:t>Снижает психологическое напряжение</w:t>
      </w:r>
    </w:p>
    <w:p w:rsidR="00126A0F" w:rsidRPr="00E018DF" w:rsidRDefault="00126A0F" w:rsidP="00E018DF">
      <w:pPr>
        <w:numPr>
          <w:ilvl w:val="0"/>
          <w:numId w:val="1"/>
        </w:numPr>
        <w:shd w:val="clear" w:color="auto" w:fill="FCFCFC"/>
        <w:spacing w:after="0" w:line="240" w:lineRule="auto"/>
        <w:ind w:left="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 w:rsidRPr="00E018DF">
        <w:rPr>
          <w:rFonts w:ascii="Times New Roman" w:eastAsia="Arial Unicode MS" w:hAnsi="Times New Roman" w:cs="Times New Roman"/>
          <w:sz w:val="28"/>
          <w:szCs w:val="28"/>
          <w:lang w:eastAsia="ru-RU"/>
        </w:rPr>
        <w:t>Способствует лучшему усвоению материала</w:t>
      </w:r>
    </w:p>
    <w:p w:rsidR="00126A0F" w:rsidRPr="00E018DF" w:rsidRDefault="00126A0F" w:rsidP="00E018DF">
      <w:pPr>
        <w:numPr>
          <w:ilvl w:val="0"/>
          <w:numId w:val="1"/>
        </w:numPr>
        <w:shd w:val="clear" w:color="auto" w:fill="FCFCFC"/>
        <w:spacing w:after="0" w:line="240" w:lineRule="auto"/>
        <w:ind w:left="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 w:rsidRPr="00E018DF">
        <w:rPr>
          <w:rFonts w:ascii="Times New Roman" w:eastAsia="Arial Unicode MS" w:hAnsi="Times New Roman" w:cs="Times New Roman"/>
          <w:sz w:val="28"/>
          <w:szCs w:val="28"/>
          <w:lang w:eastAsia="ru-RU"/>
        </w:rPr>
        <w:t>Развивает познавательные процессы</w:t>
      </w:r>
    </w:p>
    <w:p w:rsidR="00126A0F" w:rsidRPr="00E018DF" w:rsidRDefault="00126A0F" w:rsidP="00E018DF">
      <w:pPr>
        <w:shd w:val="clear" w:color="auto" w:fill="FCFCFC"/>
        <w:spacing w:after="0" w:line="240" w:lineRule="auto"/>
        <w:jc w:val="both"/>
        <w:outlineLvl w:val="1"/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</w:pPr>
      <w:r w:rsidRPr="00E018DF"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  <w:t>Особенности речевого развития детей с нарушением интеллекта</w:t>
      </w:r>
    </w:p>
    <w:p w:rsidR="00126A0F" w:rsidRPr="00E018DF" w:rsidRDefault="00126A0F" w:rsidP="00E018DF">
      <w:pPr>
        <w:shd w:val="clear" w:color="auto" w:fill="FCFCFC"/>
        <w:spacing w:after="0" w:line="240" w:lineRule="auto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 w:rsidRPr="00E018DF">
        <w:rPr>
          <w:rFonts w:ascii="Times New Roman" w:eastAsia="Arial Unicode MS" w:hAnsi="Times New Roman" w:cs="Times New Roman"/>
          <w:sz w:val="28"/>
          <w:szCs w:val="28"/>
          <w:lang w:eastAsia="ru-RU"/>
        </w:rPr>
        <w:t>У детей с нарушением интеллекта наблюдается:</w:t>
      </w:r>
    </w:p>
    <w:p w:rsidR="00126A0F" w:rsidRPr="00E018DF" w:rsidRDefault="00126A0F" w:rsidP="00E018DF">
      <w:pPr>
        <w:numPr>
          <w:ilvl w:val="0"/>
          <w:numId w:val="2"/>
        </w:numPr>
        <w:shd w:val="clear" w:color="auto" w:fill="FCFCFC"/>
        <w:spacing w:after="0" w:line="240" w:lineRule="auto"/>
        <w:ind w:left="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 w:rsidRPr="00E018DF">
        <w:rPr>
          <w:rFonts w:ascii="Times New Roman" w:eastAsia="Arial Unicode MS" w:hAnsi="Times New Roman" w:cs="Times New Roman"/>
          <w:sz w:val="28"/>
          <w:szCs w:val="28"/>
          <w:lang w:eastAsia="ru-RU"/>
        </w:rPr>
        <w:t>Замедление темпа речевого развития</w:t>
      </w:r>
    </w:p>
    <w:p w:rsidR="00126A0F" w:rsidRPr="00E018DF" w:rsidRDefault="00126A0F" w:rsidP="00E018DF">
      <w:pPr>
        <w:numPr>
          <w:ilvl w:val="0"/>
          <w:numId w:val="2"/>
        </w:numPr>
        <w:shd w:val="clear" w:color="auto" w:fill="FCFCFC"/>
        <w:spacing w:after="0" w:line="240" w:lineRule="auto"/>
        <w:ind w:left="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 w:rsidRPr="00E018DF">
        <w:rPr>
          <w:rFonts w:ascii="Times New Roman" w:eastAsia="Arial Unicode MS" w:hAnsi="Times New Roman" w:cs="Times New Roman"/>
          <w:sz w:val="28"/>
          <w:szCs w:val="28"/>
          <w:lang w:eastAsia="ru-RU"/>
        </w:rPr>
        <w:lastRenderedPageBreak/>
        <w:t>Нарушение звукопроизношения</w:t>
      </w:r>
    </w:p>
    <w:p w:rsidR="00126A0F" w:rsidRPr="00E018DF" w:rsidRDefault="00126A0F" w:rsidP="00E018DF">
      <w:pPr>
        <w:numPr>
          <w:ilvl w:val="0"/>
          <w:numId w:val="2"/>
        </w:numPr>
        <w:shd w:val="clear" w:color="auto" w:fill="FCFCFC"/>
        <w:spacing w:after="0" w:line="240" w:lineRule="auto"/>
        <w:ind w:left="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 w:rsidRPr="00E018DF">
        <w:rPr>
          <w:rFonts w:ascii="Times New Roman" w:eastAsia="Arial Unicode MS" w:hAnsi="Times New Roman" w:cs="Times New Roman"/>
          <w:sz w:val="28"/>
          <w:szCs w:val="28"/>
          <w:lang w:eastAsia="ru-RU"/>
        </w:rPr>
        <w:t>Бедность словарного запаса</w:t>
      </w:r>
    </w:p>
    <w:p w:rsidR="00126A0F" w:rsidRPr="00E018DF" w:rsidRDefault="00126A0F" w:rsidP="00E018DF">
      <w:pPr>
        <w:numPr>
          <w:ilvl w:val="0"/>
          <w:numId w:val="2"/>
        </w:numPr>
        <w:shd w:val="clear" w:color="auto" w:fill="FCFCFC"/>
        <w:spacing w:after="0" w:line="240" w:lineRule="auto"/>
        <w:ind w:left="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 w:rsidRPr="00E018DF">
        <w:rPr>
          <w:rFonts w:ascii="Times New Roman" w:eastAsia="Arial Unicode MS" w:hAnsi="Times New Roman" w:cs="Times New Roman"/>
          <w:sz w:val="28"/>
          <w:szCs w:val="28"/>
          <w:lang w:eastAsia="ru-RU"/>
        </w:rPr>
        <w:t>Трудности в построении связных высказываний</w:t>
      </w:r>
    </w:p>
    <w:p w:rsidR="00126A0F" w:rsidRPr="00E018DF" w:rsidRDefault="00126A0F" w:rsidP="00E018DF">
      <w:pPr>
        <w:numPr>
          <w:ilvl w:val="0"/>
          <w:numId w:val="2"/>
        </w:numPr>
        <w:shd w:val="clear" w:color="auto" w:fill="FCFCFC"/>
        <w:spacing w:after="0" w:line="240" w:lineRule="auto"/>
        <w:ind w:left="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 w:rsidRPr="00E018DF">
        <w:rPr>
          <w:rFonts w:ascii="Times New Roman" w:eastAsia="Arial Unicode MS" w:hAnsi="Times New Roman" w:cs="Times New Roman"/>
          <w:sz w:val="28"/>
          <w:szCs w:val="28"/>
          <w:lang w:eastAsia="ru-RU"/>
        </w:rPr>
        <w:t>Проблемы с пониманием грамматических конструкций</w:t>
      </w:r>
    </w:p>
    <w:p w:rsidR="00126A0F" w:rsidRPr="00E018DF" w:rsidRDefault="00126A0F" w:rsidP="00E018DF">
      <w:pPr>
        <w:shd w:val="clear" w:color="auto" w:fill="FCFCFC"/>
        <w:spacing w:after="0" w:line="240" w:lineRule="auto"/>
        <w:jc w:val="both"/>
        <w:outlineLvl w:val="1"/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</w:pPr>
      <w:r w:rsidRPr="00E018DF"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  <w:t>Преимущества использования дидактических игр</w:t>
      </w:r>
    </w:p>
    <w:p w:rsidR="00126A0F" w:rsidRPr="00E018DF" w:rsidRDefault="00126A0F" w:rsidP="00E018DF">
      <w:pPr>
        <w:numPr>
          <w:ilvl w:val="0"/>
          <w:numId w:val="3"/>
        </w:numPr>
        <w:shd w:val="clear" w:color="auto" w:fill="FCFCFC"/>
        <w:spacing w:after="0" w:line="240" w:lineRule="auto"/>
        <w:ind w:left="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 w:rsidRPr="00E018DF"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  <w:t>Мотивация к общению</w:t>
      </w:r>
    </w:p>
    <w:p w:rsidR="00126A0F" w:rsidRPr="00E018DF" w:rsidRDefault="00126A0F" w:rsidP="00E018DF">
      <w:pPr>
        <w:shd w:val="clear" w:color="auto" w:fill="FCFCFC"/>
        <w:spacing w:after="0" w:line="240" w:lineRule="auto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 w:rsidRPr="00E018DF">
        <w:rPr>
          <w:rFonts w:ascii="Times New Roman" w:eastAsia="Arial Unicode MS" w:hAnsi="Times New Roman" w:cs="Times New Roman"/>
          <w:sz w:val="28"/>
          <w:szCs w:val="28"/>
          <w:lang w:eastAsia="ru-RU"/>
        </w:rPr>
        <w:t>Игры создают естественную потребность в общении, что стимулирует речевую активность. Например, игры “Магазин”, “Семья” требуют активного использования речи для достижения игровых целей.</w:t>
      </w:r>
    </w:p>
    <w:p w:rsidR="00126A0F" w:rsidRPr="00E018DF" w:rsidRDefault="00126A0F" w:rsidP="00E018DF">
      <w:pPr>
        <w:numPr>
          <w:ilvl w:val="0"/>
          <w:numId w:val="3"/>
        </w:numPr>
        <w:shd w:val="clear" w:color="auto" w:fill="FCFCFC"/>
        <w:spacing w:after="0" w:line="240" w:lineRule="auto"/>
        <w:ind w:left="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 w:rsidRPr="00E018DF"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  <w:t>Конкретность восприятия</w:t>
      </w:r>
    </w:p>
    <w:p w:rsidR="00126A0F" w:rsidRPr="00E018DF" w:rsidRDefault="00126A0F" w:rsidP="00E018DF">
      <w:pPr>
        <w:shd w:val="clear" w:color="auto" w:fill="FCFCFC"/>
        <w:spacing w:after="0" w:line="240" w:lineRule="auto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 w:rsidRPr="00E018DF">
        <w:rPr>
          <w:rFonts w:ascii="Times New Roman" w:eastAsia="Arial Unicode MS" w:hAnsi="Times New Roman" w:cs="Times New Roman"/>
          <w:sz w:val="28"/>
          <w:szCs w:val="28"/>
          <w:lang w:eastAsia="ru-RU"/>
        </w:rPr>
        <w:t xml:space="preserve">Дидактические игры позволяют связывать слова с конкретными предметами и действиями, что особенно важно для детей с нарушением интеллекта. Игры с картинками, предметами, </w:t>
      </w:r>
      <w:proofErr w:type="spellStart"/>
      <w:r w:rsidRPr="00E018DF">
        <w:rPr>
          <w:rFonts w:ascii="Times New Roman" w:eastAsia="Arial Unicode MS" w:hAnsi="Times New Roman" w:cs="Times New Roman"/>
          <w:sz w:val="28"/>
          <w:szCs w:val="28"/>
          <w:lang w:eastAsia="ru-RU"/>
        </w:rPr>
        <w:t>пазлами</w:t>
      </w:r>
      <w:proofErr w:type="spellEnd"/>
      <w:r w:rsidRPr="00E018DF">
        <w:rPr>
          <w:rFonts w:ascii="Times New Roman" w:eastAsia="Arial Unicode MS" w:hAnsi="Times New Roman" w:cs="Times New Roman"/>
          <w:sz w:val="28"/>
          <w:szCs w:val="28"/>
          <w:lang w:eastAsia="ru-RU"/>
        </w:rPr>
        <w:t xml:space="preserve"> помогают формировать устойчивые связи между словом и образом.</w:t>
      </w:r>
    </w:p>
    <w:p w:rsidR="00126A0F" w:rsidRPr="00E018DF" w:rsidRDefault="00126A0F" w:rsidP="00E018DF">
      <w:pPr>
        <w:numPr>
          <w:ilvl w:val="0"/>
          <w:numId w:val="3"/>
        </w:numPr>
        <w:shd w:val="clear" w:color="auto" w:fill="FCFCFC"/>
        <w:spacing w:after="0" w:line="240" w:lineRule="auto"/>
        <w:ind w:left="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 w:rsidRPr="00E018DF"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  <w:t>Поэтапное усложнение</w:t>
      </w:r>
    </w:p>
    <w:p w:rsidR="00126A0F" w:rsidRPr="00E018DF" w:rsidRDefault="00126A0F" w:rsidP="00E018DF">
      <w:pPr>
        <w:shd w:val="clear" w:color="auto" w:fill="FCFCFC"/>
        <w:spacing w:after="0" w:line="240" w:lineRule="auto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 w:rsidRPr="00E018DF">
        <w:rPr>
          <w:rFonts w:ascii="Times New Roman" w:eastAsia="Arial Unicode MS" w:hAnsi="Times New Roman" w:cs="Times New Roman"/>
          <w:sz w:val="28"/>
          <w:szCs w:val="28"/>
          <w:lang w:eastAsia="ru-RU"/>
        </w:rPr>
        <w:t xml:space="preserve">Игры можно </w:t>
      </w:r>
      <w:proofErr w:type="gramStart"/>
      <w:r w:rsidRPr="00E018DF">
        <w:rPr>
          <w:rFonts w:ascii="Times New Roman" w:eastAsia="Arial Unicode MS" w:hAnsi="Times New Roman" w:cs="Times New Roman"/>
          <w:sz w:val="28"/>
          <w:szCs w:val="28"/>
          <w:lang w:eastAsia="ru-RU"/>
        </w:rPr>
        <w:t>адаптировать под уровень</w:t>
      </w:r>
      <w:proofErr w:type="gramEnd"/>
      <w:r w:rsidRPr="00E018DF">
        <w:rPr>
          <w:rFonts w:ascii="Times New Roman" w:eastAsia="Arial Unicode MS" w:hAnsi="Times New Roman" w:cs="Times New Roman"/>
          <w:sz w:val="28"/>
          <w:szCs w:val="28"/>
          <w:lang w:eastAsia="ru-RU"/>
        </w:rPr>
        <w:t xml:space="preserve"> развития ребенка, постепенно усложняя речевые задачи: от простых инструкций к составлению рассказов, от отдельных слов к предложениям.</w:t>
      </w:r>
    </w:p>
    <w:p w:rsidR="00126A0F" w:rsidRPr="00E018DF" w:rsidRDefault="00126A0F" w:rsidP="00E018DF">
      <w:pPr>
        <w:shd w:val="clear" w:color="auto" w:fill="FCFCFC"/>
        <w:spacing w:after="0" w:line="240" w:lineRule="auto"/>
        <w:jc w:val="both"/>
        <w:outlineLvl w:val="1"/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</w:pPr>
      <w:r w:rsidRPr="00E018DF"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  <w:t>Практические рекомендации по организации игр</w:t>
      </w:r>
    </w:p>
    <w:p w:rsidR="00126A0F" w:rsidRPr="00E018DF" w:rsidRDefault="00126A0F" w:rsidP="00E018DF">
      <w:pPr>
        <w:numPr>
          <w:ilvl w:val="0"/>
          <w:numId w:val="4"/>
        </w:numPr>
        <w:shd w:val="clear" w:color="auto" w:fill="FCFCFC"/>
        <w:spacing w:after="0" w:line="240" w:lineRule="auto"/>
        <w:ind w:left="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 w:rsidRPr="00E018DF"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  <w:t>Подбор материала</w:t>
      </w:r>
    </w:p>
    <w:p w:rsidR="00126A0F" w:rsidRPr="00E018DF" w:rsidRDefault="00126A0F" w:rsidP="00E018DF">
      <w:pPr>
        <w:numPr>
          <w:ilvl w:val="0"/>
          <w:numId w:val="5"/>
        </w:numPr>
        <w:shd w:val="clear" w:color="auto" w:fill="FCFCFC"/>
        <w:spacing w:after="0" w:line="240" w:lineRule="auto"/>
        <w:ind w:left="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 w:rsidRPr="00E018DF">
        <w:rPr>
          <w:rFonts w:ascii="Times New Roman" w:eastAsia="Arial Unicode MS" w:hAnsi="Times New Roman" w:cs="Times New Roman"/>
          <w:sz w:val="28"/>
          <w:szCs w:val="28"/>
          <w:lang w:eastAsia="ru-RU"/>
        </w:rPr>
        <w:t>Использование ярких, понятных картинок</w:t>
      </w:r>
    </w:p>
    <w:p w:rsidR="00126A0F" w:rsidRPr="00E018DF" w:rsidRDefault="00126A0F" w:rsidP="00E018DF">
      <w:pPr>
        <w:numPr>
          <w:ilvl w:val="0"/>
          <w:numId w:val="5"/>
        </w:numPr>
        <w:shd w:val="clear" w:color="auto" w:fill="FCFCFC"/>
        <w:spacing w:after="0" w:line="240" w:lineRule="auto"/>
        <w:ind w:left="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 w:rsidRPr="00E018DF">
        <w:rPr>
          <w:rFonts w:ascii="Times New Roman" w:eastAsia="Arial Unicode MS" w:hAnsi="Times New Roman" w:cs="Times New Roman"/>
          <w:sz w:val="28"/>
          <w:szCs w:val="28"/>
          <w:lang w:eastAsia="ru-RU"/>
        </w:rPr>
        <w:t>Применение реальных предметов</w:t>
      </w:r>
    </w:p>
    <w:p w:rsidR="00126A0F" w:rsidRPr="00E018DF" w:rsidRDefault="00126A0F" w:rsidP="00E018DF">
      <w:pPr>
        <w:numPr>
          <w:ilvl w:val="0"/>
          <w:numId w:val="5"/>
        </w:numPr>
        <w:shd w:val="clear" w:color="auto" w:fill="FCFCFC"/>
        <w:spacing w:after="0" w:line="240" w:lineRule="auto"/>
        <w:ind w:left="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 w:rsidRPr="00E018DF">
        <w:rPr>
          <w:rFonts w:ascii="Times New Roman" w:eastAsia="Arial Unicode MS" w:hAnsi="Times New Roman" w:cs="Times New Roman"/>
          <w:sz w:val="28"/>
          <w:szCs w:val="28"/>
          <w:lang w:eastAsia="ru-RU"/>
        </w:rPr>
        <w:t>Включение музыкального сопровождения</w:t>
      </w:r>
    </w:p>
    <w:p w:rsidR="00126A0F" w:rsidRPr="00E018DF" w:rsidRDefault="00126A0F" w:rsidP="00E018DF">
      <w:pPr>
        <w:numPr>
          <w:ilvl w:val="0"/>
          <w:numId w:val="5"/>
        </w:numPr>
        <w:shd w:val="clear" w:color="auto" w:fill="FCFCFC"/>
        <w:spacing w:after="0" w:line="240" w:lineRule="auto"/>
        <w:ind w:left="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 w:rsidRPr="00E018DF">
        <w:rPr>
          <w:rFonts w:ascii="Times New Roman" w:eastAsia="Arial Unicode MS" w:hAnsi="Times New Roman" w:cs="Times New Roman"/>
          <w:sz w:val="28"/>
          <w:szCs w:val="28"/>
          <w:lang w:eastAsia="ru-RU"/>
        </w:rPr>
        <w:t>Использование наглядных схем и моделей</w:t>
      </w:r>
    </w:p>
    <w:p w:rsidR="00126A0F" w:rsidRPr="00E018DF" w:rsidRDefault="00126A0F" w:rsidP="00E018DF">
      <w:pPr>
        <w:numPr>
          <w:ilvl w:val="0"/>
          <w:numId w:val="6"/>
        </w:numPr>
        <w:shd w:val="clear" w:color="auto" w:fill="FCFCFC"/>
        <w:spacing w:after="0" w:line="240" w:lineRule="auto"/>
        <w:ind w:left="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 w:rsidRPr="00E018DF"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  <w:t>Структура проведения</w:t>
      </w:r>
    </w:p>
    <w:p w:rsidR="00126A0F" w:rsidRPr="00E018DF" w:rsidRDefault="00126A0F" w:rsidP="00E018DF">
      <w:pPr>
        <w:numPr>
          <w:ilvl w:val="0"/>
          <w:numId w:val="7"/>
        </w:numPr>
        <w:shd w:val="clear" w:color="auto" w:fill="FCFCFC"/>
        <w:spacing w:after="0" w:line="240" w:lineRule="auto"/>
        <w:ind w:left="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 w:rsidRPr="00E018DF">
        <w:rPr>
          <w:rFonts w:ascii="Times New Roman" w:eastAsia="Arial Unicode MS" w:hAnsi="Times New Roman" w:cs="Times New Roman"/>
          <w:sz w:val="28"/>
          <w:szCs w:val="28"/>
          <w:lang w:eastAsia="ru-RU"/>
        </w:rPr>
        <w:t>Четкое объяснение правил</w:t>
      </w:r>
    </w:p>
    <w:p w:rsidR="00126A0F" w:rsidRPr="00E018DF" w:rsidRDefault="00126A0F" w:rsidP="00E018DF">
      <w:pPr>
        <w:numPr>
          <w:ilvl w:val="0"/>
          <w:numId w:val="7"/>
        </w:numPr>
        <w:shd w:val="clear" w:color="auto" w:fill="FCFCFC"/>
        <w:spacing w:after="0" w:line="240" w:lineRule="auto"/>
        <w:ind w:left="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 w:rsidRPr="00E018DF">
        <w:rPr>
          <w:rFonts w:ascii="Times New Roman" w:eastAsia="Arial Unicode MS" w:hAnsi="Times New Roman" w:cs="Times New Roman"/>
          <w:sz w:val="28"/>
          <w:szCs w:val="28"/>
          <w:lang w:eastAsia="ru-RU"/>
        </w:rPr>
        <w:t>Постепенное усложнение заданий</w:t>
      </w:r>
    </w:p>
    <w:p w:rsidR="00126A0F" w:rsidRPr="00E018DF" w:rsidRDefault="00126A0F" w:rsidP="00E018DF">
      <w:pPr>
        <w:numPr>
          <w:ilvl w:val="0"/>
          <w:numId w:val="7"/>
        </w:numPr>
        <w:shd w:val="clear" w:color="auto" w:fill="FCFCFC"/>
        <w:spacing w:after="0" w:line="240" w:lineRule="auto"/>
        <w:ind w:left="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 w:rsidRPr="00E018DF">
        <w:rPr>
          <w:rFonts w:ascii="Times New Roman" w:eastAsia="Arial Unicode MS" w:hAnsi="Times New Roman" w:cs="Times New Roman"/>
          <w:sz w:val="28"/>
          <w:szCs w:val="28"/>
          <w:lang w:eastAsia="ru-RU"/>
        </w:rPr>
        <w:t>Поддержка и поощрение</w:t>
      </w:r>
    </w:p>
    <w:p w:rsidR="00126A0F" w:rsidRPr="00E018DF" w:rsidRDefault="00126A0F" w:rsidP="00E018DF">
      <w:pPr>
        <w:numPr>
          <w:ilvl w:val="0"/>
          <w:numId w:val="7"/>
        </w:numPr>
        <w:shd w:val="clear" w:color="auto" w:fill="FCFCFC"/>
        <w:spacing w:after="0" w:line="240" w:lineRule="auto"/>
        <w:ind w:left="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 w:rsidRPr="00E018DF">
        <w:rPr>
          <w:rFonts w:ascii="Times New Roman" w:eastAsia="Arial Unicode MS" w:hAnsi="Times New Roman" w:cs="Times New Roman"/>
          <w:sz w:val="28"/>
          <w:szCs w:val="28"/>
          <w:lang w:eastAsia="ru-RU"/>
        </w:rPr>
        <w:t>Создание ситуации успеха</w:t>
      </w:r>
    </w:p>
    <w:p w:rsidR="00126A0F" w:rsidRPr="00E018DF" w:rsidRDefault="00126A0F" w:rsidP="00E018DF">
      <w:pPr>
        <w:numPr>
          <w:ilvl w:val="0"/>
          <w:numId w:val="8"/>
        </w:numPr>
        <w:shd w:val="clear" w:color="auto" w:fill="FCFCFC"/>
        <w:spacing w:after="0" w:line="240" w:lineRule="auto"/>
        <w:ind w:left="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 w:rsidRPr="00E018DF"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  <w:t>Виды эффективных игр</w:t>
      </w:r>
    </w:p>
    <w:p w:rsidR="00126A0F" w:rsidRPr="00E018DF" w:rsidRDefault="00126A0F" w:rsidP="00E018DF">
      <w:pPr>
        <w:numPr>
          <w:ilvl w:val="0"/>
          <w:numId w:val="9"/>
        </w:numPr>
        <w:shd w:val="clear" w:color="auto" w:fill="FCFCFC"/>
        <w:spacing w:after="0" w:line="240" w:lineRule="auto"/>
        <w:ind w:left="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 w:rsidRPr="00E018DF">
        <w:rPr>
          <w:rFonts w:ascii="Times New Roman" w:eastAsia="Arial Unicode MS" w:hAnsi="Times New Roman" w:cs="Times New Roman"/>
          <w:sz w:val="28"/>
          <w:szCs w:val="28"/>
          <w:lang w:eastAsia="ru-RU"/>
        </w:rPr>
        <w:t>На развитие фонематического слуха (“Угадай звук”)</w:t>
      </w:r>
    </w:p>
    <w:p w:rsidR="00126A0F" w:rsidRPr="00E018DF" w:rsidRDefault="00126A0F" w:rsidP="00E018DF">
      <w:pPr>
        <w:numPr>
          <w:ilvl w:val="0"/>
          <w:numId w:val="9"/>
        </w:numPr>
        <w:shd w:val="clear" w:color="auto" w:fill="FCFCFC"/>
        <w:spacing w:after="0" w:line="240" w:lineRule="auto"/>
        <w:ind w:left="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 w:rsidRPr="00E018DF">
        <w:rPr>
          <w:rFonts w:ascii="Times New Roman" w:eastAsia="Arial Unicode MS" w:hAnsi="Times New Roman" w:cs="Times New Roman"/>
          <w:sz w:val="28"/>
          <w:szCs w:val="28"/>
          <w:lang w:eastAsia="ru-RU"/>
        </w:rPr>
        <w:t>На обогащение словарного запаса (“Что лишнее?”)</w:t>
      </w:r>
    </w:p>
    <w:p w:rsidR="00126A0F" w:rsidRPr="00E018DF" w:rsidRDefault="00126A0F" w:rsidP="00E018DF">
      <w:pPr>
        <w:numPr>
          <w:ilvl w:val="0"/>
          <w:numId w:val="9"/>
        </w:numPr>
        <w:shd w:val="clear" w:color="auto" w:fill="FCFCFC"/>
        <w:spacing w:after="0" w:line="240" w:lineRule="auto"/>
        <w:ind w:left="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 w:rsidRPr="00E018DF">
        <w:rPr>
          <w:rFonts w:ascii="Times New Roman" w:eastAsia="Arial Unicode MS" w:hAnsi="Times New Roman" w:cs="Times New Roman"/>
          <w:sz w:val="28"/>
          <w:szCs w:val="28"/>
          <w:lang w:eastAsia="ru-RU"/>
        </w:rPr>
        <w:t>На развитие связной речи (“Расскажи по картинке”)</w:t>
      </w:r>
    </w:p>
    <w:p w:rsidR="00126A0F" w:rsidRPr="00E018DF" w:rsidRDefault="00126A0F" w:rsidP="00E018DF">
      <w:pPr>
        <w:numPr>
          <w:ilvl w:val="0"/>
          <w:numId w:val="9"/>
        </w:numPr>
        <w:shd w:val="clear" w:color="auto" w:fill="FCFCFC"/>
        <w:spacing w:after="0" w:line="240" w:lineRule="auto"/>
        <w:ind w:left="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 w:rsidRPr="00E018DF">
        <w:rPr>
          <w:rFonts w:ascii="Times New Roman" w:eastAsia="Arial Unicode MS" w:hAnsi="Times New Roman" w:cs="Times New Roman"/>
          <w:sz w:val="28"/>
          <w:szCs w:val="28"/>
          <w:lang w:eastAsia="ru-RU"/>
        </w:rPr>
        <w:t>На формирование грамматических навыков (“</w:t>
      </w:r>
      <w:proofErr w:type="gramStart"/>
      <w:r w:rsidRPr="00E018DF">
        <w:rPr>
          <w:rFonts w:ascii="Times New Roman" w:eastAsia="Arial Unicode MS" w:hAnsi="Times New Roman" w:cs="Times New Roman"/>
          <w:sz w:val="28"/>
          <w:szCs w:val="28"/>
          <w:lang w:eastAsia="ru-RU"/>
        </w:rPr>
        <w:t>Один-много</w:t>
      </w:r>
      <w:proofErr w:type="gramEnd"/>
      <w:r w:rsidRPr="00E018DF">
        <w:rPr>
          <w:rFonts w:ascii="Times New Roman" w:eastAsia="Arial Unicode MS" w:hAnsi="Times New Roman" w:cs="Times New Roman"/>
          <w:sz w:val="28"/>
          <w:szCs w:val="28"/>
          <w:lang w:eastAsia="ru-RU"/>
        </w:rPr>
        <w:t>”)</w:t>
      </w:r>
    </w:p>
    <w:p w:rsidR="00126A0F" w:rsidRPr="00E018DF" w:rsidRDefault="00126A0F" w:rsidP="00E018DF">
      <w:pPr>
        <w:shd w:val="clear" w:color="auto" w:fill="FCFCFC"/>
        <w:spacing w:after="0" w:line="240" w:lineRule="auto"/>
        <w:jc w:val="both"/>
        <w:outlineLvl w:val="1"/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</w:pPr>
      <w:r w:rsidRPr="00E018DF"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  <w:t>Результаты применения дидактических игр</w:t>
      </w:r>
    </w:p>
    <w:p w:rsidR="00126A0F" w:rsidRPr="00E018DF" w:rsidRDefault="00126A0F" w:rsidP="00E018DF">
      <w:pPr>
        <w:shd w:val="clear" w:color="auto" w:fill="FCFCFC"/>
        <w:spacing w:after="0" w:line="240" w:lineRule="auto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 w:rsidRPr="00E018DF">
        <w:rPr>
          <w:rFonts w:ascii="Times New Roman" w:eastAsia="Arial Unicode MS" w:hAnsi="Times New Roman" w:cs="Times New Roman"/>
          <w:sz w:val="28"/>
          <w:szCs w:val="28"/>
          <w:lang w:eastAsia="ru-RU"/>
        </w:rPr>
        <w:t>Регулярное использование дидактических игр способствует:</w:t>
      </w:r>
    </w:p>
    <w:p w:rsidR="00126A0F" w:rsidRPr="00E018DF" w:rsidRDefault="00126A0F" w:rsidP="00E018DF">
      <w:pPr>
        <w:numPr>
          <w:ilvl w:val="0"/>
          <w:numId w:val="10"/>
        </w:numPr>
        <w:shd w:val="clear" w:color="auto" w:fill="FCFCFC"/>
        <w:spacing w:after="0" w:line="240" w:lineRule="auto"/>
        <w:ind w:left="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 w:rsidRPr="00E018DF">
        <w:rPr>
          <w:rFonts w:ascii="Times New Roman" w:eastAsia="Arial Unicode MS" w:hAnsi="Times New Roman" w:cs="Times New Roman"/>
          <w:sz w:val="28"/>
          <w:szCs w:val="28"/>
          <w:lang w:eastAsia="ru-RU"/>
        </w:rPr>
        <w:t>Расширению активного и пассивного словаря</w:t>
      </w:r>
    </w:p>
    <w:p w:rsidR="00126A0F" w:rsidRPr="00E018DF" w:rsidRDefault="00126A0F" w:rsidP="00E018DF">
      <w:pPr>
        <w:numPr>
          <w:ilvl w:val="0"/>
          <w:numId w:val="10"/>
        </w:numPr>
        <w:shd w:val="clear" w:color="auto" w:fill="FCFCFC"/>
        <w:spacing w:after="0" w:line="240" w:lineRule="auto"/>
        <w:ind w:left="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 w:rsidRPr="00E018DF">
        <w:rPr>
          <w:rFonts w:ascii="Times New Roman" w:eastAsia="Arial Unicode MS" w:hAnsi="Times New Roman" w:cs="Times New Roman"/>
          <w:sz w:val="28"/>
          <w:szCs w:val="28"/>
          <w:lang w:eastAsia="ru-RU"/>
        </w:rPr>
        <w:t>Улучшению звукопроизношения</w:t>
      </w:r>
    </w:p>
    <w:p w:rsidR="00126A0F" w:rsidRPr="00E018DF" w:rsidRDefault="00126A0F" w:rsidP="00E018DF">
      <w:pPr>
        <w:numPr>
          <w:ilvl w:val="0"/>
          <w:numId w:val="10"/>
        </w:numPr>
        <w:shd w:val="clear" w:color="auto" w:fill="FCFCFC"/>
        <w:spacing w:after="0" w:line="240" w:lineRule="auto"/>
        <w:ind w:left="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 w:rsidRPr="00E018DF">
        <w:rPr>
          <w:rFonts w:ascii="Times New Roman" w:eastAsia="Arial Unicode MS" w:hAnsi="Times New Roman" w:cs="Times New Roman"/>
          <w:sz w:val="28"/>
          <w:szCs w:val="28"/>
          <w:lang w:eastAsia="ru-RU"/>
        </w:rPr>
        <w:t>Развитию навыков словообразования</w:t>
      </w:r>
    </w:p>
    <w:p w:rsidR="00126A0F" w:rsidRPr="00E018DF" w:rsidRDefault="00126A0F" w:rsidP="00E018DF">
      <w:pPr>
        <w:numPr>
          <w:ilvl w:val="0"/>
          <w:numId w:val="10"/>
        </w:numPr>
        <w:shd w:val="clear" w:color="auto" w:fill="FCFCFC"/>
        <w:spacing w:after="0" w:line="240" w:lineRule="auto"/>
        <w:ind w:left="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 w:rsidRPr="00E018DF">
        <w:rPr>
          <w:rFonts w:ascii="Times New Roman" w:eastAsia="Arial Unicode MS" w:hAnsi="Times New Roman" w:cs="Times New Roman"/>
          <w:sz w:val="28"/>
          <w:szCs w:val="28"/>
          <w:lang w:eastAsia="ru-RU"/>
        </w:rPr>
        <w:t>Формированию грамматического строя речи</w:t>
      </w:r>
    </w:p>
    <w:p w:rsidR="00126A0F" w:rsidRPr="00E018DF" w:rsidRDefault="00126A0F" w:rsidP="00E018DF">
      <w:pPr>
        <w:numPr>
          <w:ilvl w:val="0"/>
          <w:numId w:val="10"/>
        </w:numPr>
        <w:shd w:val="clear" w:color="auto" w:fill="FCFCFC"/>
        <w:spacing w:after="0" w:line="240" w:lineRule="auto"/>
        <w:ind w:left="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 w:rsidRPr="00E018DF">
        <w:rPr>
          <w:rFonts w:ascii="Times New Roman" w:eastAsia="Arial Unicode MS" w:hAnsi="Times New Roman" w:cs="Times New Roman"/>
          <w:sz w:val="28"/>
          <w:szCs w:val="28"/>
          <w:lang w:eastAsia="ru-RU"/>
        </w:rPr>
        <w:t>Развитию связной речи</w:t>
      </w:r>
    </w:p>
    <w:p w:rsidR="00126A0F" w:rsidRPr="00E018DF" w:rsidRDefault="00126A0F" w:rsidP="00E018DF">
      <w:pPr>
        <w:shd w:val="clear" w:color="auto" w:fill="FCFCFC"/>
        <w:spacing w:after="0" w:line="240" w:lineRule="auto"/>
        <w:jc w:val="both"/>
        <w:outlineLvl w:val="1"/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</w:pPr>
      <w:r w:rsidRPr="00E018DF"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  <w:t>Заключение</w:t>
      </w:r>
    </w:p>
    <w:p w:rsidR="00126A0F" w:rsidRPr="00E018DF" w:rsidRDefault="00126A0F" w:rsidP="00E018DF">
      <w:pPr>
        <w:shd w:val="clear" w:color="auto" w:fill="FCFCFC"/>
        <w:spacing w:after="0" w:line="240" w:lineRule="auto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 w:rsidRPr="00E018DF">
        <w:rPr>
          <w:rFonts w:ascii="Times New Roman" w:eastAsia="Arial Unicode MS" w:hAnsi="Times New Roman" w:cs="Times New Roman"/>
          <w:sz w:val="28"/>
          <w:szCs w:val="28"/>
          <w:lang w:eastAsia="ru-RU"/>
        </w:rPr>
        <w:t xml:space="preserve">Дидактические игры являются незаменимым инструментом в системе коррекционно-развивающей работы с младшими школьниками, имеющими нарушение интеллекта. Их грамотное использование позволяет сделать </w:t>
      </w:r>
      <w:r w:rsidRPr="00E018DF">
        <w:rPr>
          <w:rFonts w:ascii="Times New Roman" w:eastAsia="Arial Unicode MS" w:hAnsi="Times New Roman" w:cs="Times New Roman"/>
          <w:sz w:val="28"/>
          <w:szCs w:val="28"/>
          <w:lang w:eastAsia="ru-RU"/>
        </w:rPr>
        <w:lastRenderedPageBreak/>
        <w:t>процесс развития речи увлекательным и эффективным, обеспечивая оптимальные условия для речевого развития каждого ребенка.</w:t>
      </w:r>
    </w:p>
    <w:p w:rsidR="00126A0F" w:rsidRPr="00E018DF" w:rsidRDefault="00126A0F" w:rsidP="00E018DF">
      <w:pPr>
        <w:shd w:val="clear" w:color="auto" w:fill="FCFCFC"/>
        <w:spacing w:after="0" w:line="240" w:lineRule="auto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 w:rsidRPr="00E018DF">
        <w:rPr>
          <w:rFonts w:ascii="Times New Roman" w:eastAsia="Arial Unicode MS" w:hAnsi="Times New Roman" w:cs="Times New Roman"/>
          <w:sz w:val="28"/>
          <w:szCs w:val="28"/>
          <w:lang w:eastAsia="ru-RU"/>
        </w:rPr>
        <w:t>Важно помнить, что успех коррекционной работы во многом зависит от творческого подхода педагога к подбору и организации дидактических игр, их соответствия индивидуальным особенностям и возможностям каждого ребенка.</w:t>
      </w:r>
    </w:p>
    <w:p w:rsidR="008E3D3F" w:rsidRPr="00E018DF" w:rsidRDefault="008E3D3F" w:rsidP="00E018D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26A0F" w:rsidRDefault="00126A0F" w:rsidP="00E018DF">
      <w:pPr>
        <w:spacing w:after="0" w:line="240" w:lineRule="auto"/>
      </w:pPr>
    </w:p>
    <w:p w:rsidR="00126A0F" w:rsidRDefault="00126A0F" w:rsidP="00E018DF">
      <w:pPr>
        <w:spacing w:after="0" w:line="240" w:lineRule="auto"/>
      </w:pPr>
    </w:p>
    <w:p w:rsidR="00126A0F" w:rsidRDefault="00126A0F" w:rsidP="00E018DF">
      <w:pPr>
        <w:spacing w:after="0" w:line="240" w:lineRule="auto"/>
      </w:pPr>
    </w:p>
    <w:sectPr w:rsidR="00126A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637DF1"/>
    <w:multiLevelType w:val="multilevel"/>
    <w:tmpl w:val="BCE2CD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05360DC6"/>
    <w:multiLevelType w:val="multilevel"/>
    <w:tmpl w:val="0AD62A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0DF23D65"/>
    <w:multiLevelType w:val="multilevel"/>
    <w:tmpl w:val="2D8241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10605F5F"/>
    <w:multiLevelType w:val="multilevel"/>
    <w:tmpl w:val="F32C95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F786B79"/>
    <w:multiLevelType w:val="multilevel"/>
    <w:tmpl w:val="BB763A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225678DF"/>
    <w:multiLevelType w:val="multilevel"/>
    <w:tmpl w:val="9B324A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B456EA"/>
    <w:multiLevelType w:val="multilevel"/>
    <w:tmpl w:val="0DD042D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9863267"/>
    <w:multiLevelType w:val="multilevel"/>
    <w:tmpl w:val="98C080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32C14367"/>
    <w:multiLevelType w:val="multilevel"/>
    <w:tmpl w:val="0FAA29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>
    <w:nsid w:val="3374385C"/>
    <w:multiLevelType w:val="multilevel"/>
    <w:tmpl w:val="C5B8A4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>
    <w:nsid w:val="3D105FB5"/>
    <w:multiLevelType w:val="multilevel"/>
    <w:tmpl w:val="E4B69D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>
    <w:nsid w:val="443860B6"/>
    <w:multiLevelType w:val="multilevel"/>
    <w:tmpl w:val="087E18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>
    <w:nsid w:val="56763E30"/>
    <w:multiLevelType w:val="multilevel"/>
    <w:tmpl w:val="F68857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>
    <w:nsid w:val="56F71A52"/>
    <w:multiLevelType w:val="multilevel"/>
    <w:tmpl w:val="D5E2F2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BA16AF9"/>
    <w:multiLevelType w:val="multilevel"/>
    <w:tmpl w:val="2F9AB4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>
    <w:nsid w:val="5D0F629F"/>
    <w:multiLevelType w:val="multilevel"/>
    <w:tmpl w:val="86F863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>
    <w:nsid w:val="6249573E"/>
    <w:multiLevelType w:val="multilevel"/>
    <w:tmpl w:val="35D8F5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>
    <w:nsid w:val="62703E9D"/>
    <w:multiLevelType w:val="multilevel"/>
    <w:tmpl w:val="8BF254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>
    <w:nsid w:val="6DAA7355"/>
    <w:multiLevelType w:val="multilevel"/>
    <w:tmpl w:val="B2EA319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6DB63F14"/>
    <w:multiLevelType w:val="multilevel"/>
    <w:tmpl w:val="340C2C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>
    <w:nsid w:val="6DF11540"/>
    <w:multiLevelType w:val="multilevel"/>
    <w:tmpl w:val="BC7697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>
    <w:nsid w:val="73653668"/>
    <w:multiLevelType w:val="multilevel"/>
    <w:tmpl w:val="C2C6B0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7B3331EE"/>
    <w:multiLevelType w:val="multilevel"/>
    <w:tmpl w:val="564649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>
    <w:nsid w:val="7C5E7786"/>
    <w:multiLevelType w:val="multilevel"/>
    <w:tmpl w:val="490A6E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">
    <w:nsid w:val="7FBD39DA"/>
    <w:multiLevelType w:val="multilevel"/>
    <w:tmpl w:val="44E2DE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7"/>
  </w:num>
  <w:num w:numId="2">
    <w:abstractNumId w:val="24"/>
  </w:num>
  <w:num w:numId="3">
    <w:abstractNumId w:val="3"/>
  </w:num>
  <w:num w:numId="4">
    <w:abstractNumId w:val="21"/>
  </w:num>
  <w:num w:numId="5">
    <w:abstractNumId w:val="19"/>
  </w:num>
  <w:num w:numId="6">
    <w:abstractNumId w:val="6"/>
  </w:num>
  <w:num w:numId="7">
    <w:abstractNumId w:val="10"/>
  </w:num>
  <w:num w:numId="8">
    <w:abstractNumId w:val="18"/>
  </w:num>
  <w:num w:numId="9">
    <w:abstractNumId w:val="22"/>
  </w:num>
  <w:num w:numId="10">
    <w:abstractNumId w:val="0"/>
  </w:num>
  <w:num w:numId="11">
    <w:abstractNumId w:val="2"/>
  </w:num>
  <w:num w:numId="12">
    <w:abstractNumId w:val="13"/>
  </w:num>
  <w:num w:numId="13">
    <w:abstractNumId w:val="11"/>
  </w:num>
  <w:num w:numId="14">
    <w:abstractNumId w:val="23"/>
  </w:num>
  <w:num w:numId="15">
    <w:abstractNumId w:val="5"/>
  </w:num>
  <w:num w:numId="16">
    <w:abstractNumId w:val="16"/>
  </w:num>
  <w:num w:numId="17">
    <w:abstractNumId w:val="15"/>
  </w:num>
  <w:num w:numId="18">
    <w:abstractNumId w:val="20"/>
  </w:num>
  <w:num w:numId="19">
    <w:abstractNumId w:val="8"/>
  </w:num>
  <w:num w:numId="20">
    <w:abstractNumId w:val="14"/>
  </w:num>
  <w:num w:numId="21">
    <w:abstractNumId w:val="9"/>
  </w:num>
  <w:num w:numId="22">
    <w:abstractNumId w:val="17"/>
  </w:num>
  <w:num w:numId="23">
    <w:abstractNumId w:val="12"/>
  </w:num>
  <w:num w:numId="24">
    <w:abstractNumId w:val="1"/>
  </w:num>
  <w:num w:numId="2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6A0F"/>
    <w:rsid w:val="00126A0F"/>
    <w:rsid w:val="008E3D3F"/>
    <w:rsid w:val="00E018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126A0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126A0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26A0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26A0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126A0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126A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26A0F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126A0F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126A0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126A0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26A0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26A0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126A0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126A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26A0F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126A0F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345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51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20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33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4D739CE8</Template>
  <TotalTime>6</TotalTime>
  <Pages>3</Pages>
  <Words>661</Words>
  <Characters>3773</Characters>
  <Application>Microsoft Office Word</Application>
  <DocSecurity>0</DocSecurity>
  <Lines>31</Lines>
  <Paragraphs>8</Paragraphs>
  <ScaleCrop>false</ScaleCrop>
  <Company/>
  <LinksUpToDate>false</LinksUpToDate>
  <CharactersWithSpaces>4426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Клокова Татьяна Викторовна</dc:creator>
  <cp:lastModifiedBy>Клокова Татьяна Викторовна</cp:lastModifiedBy>
  <cp:revision>2</cp:revision>
  <dcterms:created xsi:type="dcterms:W3CDTF">2025-03-12T09:39:00Z</dcterms:created>
  <dcterms:modified xsi:type="dcterms:W3CDTF">2025-03-12T09:39:00Z</dcterms:modified>
</cp:coreProperties>
</file>